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0B7" w:rsidRDefault="009630B7" w:rsidP="009630B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226.5pt">
            <v:imagedata r:id="rId5" o:title="25_конкурс (1)"/>
          </v:shape>
        </w:pict>
      </w:r>
    </w:p>
    <w:tbl>
      <w:tblPr>
        <w:tblW w:w="0" w:type="auto"/>
        <w:tblCellSpacing w:w="0" w:type="dxa"/>
        <w:tblLook w:val="0000" w:firstRow="0" w:lastRow="0" w:firstColumn="0" w:lastColumn="0" w:noHBand="0" w:noVBand="0"/>
      </w:tblPr>
      <w:tblGrid>
        <w:gridCol w:w="5138"/>
        <w:gridCol w:w="4433"/>
      </w:tblGrid>
      <w:tr w:rsidR="00E5676D">
        <w:trPr>
          <w:trHeight w:val="1250"/>
          <w:tblCellSpacing w:w="0" w:type="dxa"/>
        </w:trPr>
        <w:tc>
          <w:tcPr>
            <w:tcW w:w="5138" w:type="dxa"/>
            <w:tcBorders>
              <w:top w:val="none" w:sz="255" w:space="0" w:color="FFFFFF"/>
              <w:left w:val="none" w:sz="255" w:space="0" w:color="FFFFFF"/>
              <w:bottom w:val="none" w:sz="255" w:space="0" w:color="FFFFFF"/>
              <w:right w:val="none" w:sz="255" w:space="0" w:color="FFFFFF"/>
            </w:tcBorders>
            <w:shd w:val="clear" w:color="auto" w:fill="FFFFFF"/>
          </w:tcPr>
          <w:p w:rsidR="00E5676D" w:rsidRDefault="009630B7">
            <w:pPr>
              <w:pStyle w:val="a3"/>
              <w:spacing w:before="0" w:after="0"/>
              <w:jc w:val="center"/>
            </w:pPr>
            <w:r w:rsidRPr="009630B7">
              <w:rPr>
                <w:rFonts w:ascii="Calibri" w:hAnsi="Calibri" w:cs="Calibri"/>
                <w:noProof/>
                <w:sz w:val="22"/>
                <w:szCs w:val="22"/>
                <w:lang w:eastAsia="ru-RU"/>
              </w:rPr>
              <w:pict>
                <v:shape id="_x0000_i1025" o:spid="_x0000_i1026" type="#_x0000_t75" style="width:234.75pt;height:38.25pt;visibility:visible;mso-wrap-style:square">
                  <v:imagedata r:id="rId6" o:title=""/>
                </v:shape>
              </w:pict>
            </w:r>
          </w:p>
        </w:tc>
        <w:tc>
          <w:tcPr>
            <w:tcW w:w="4433" w:type="dxa"/>
            <w:tcBorders>
              <w:top w:val="none" w:sz="255" w:space="0" w:color="FFFFFF"/>
              <w:left w:val="none" w:sz="255" w:space="0" w:color="FFFFFF"/>
              <w:bottom w:val="none" w:sz="255" w:space="0" w:color="FFFFFF"/>
              <w:right w:val="none" w:sz="255" w:space="0" w:color="FFFFFF"/>
            </w:tcBorders>
            <w:shd w:val="clear" w:color="auto" w:fill="FFFFFF"/>
          </w:tcPr>
          <w:p w:rsidR="00E5676D" w:rsidRDefault="00E5676D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i/>
                <w:iCs/>
                <w:color w:val="000000"/>
                <w:lang w:val="en-US" w:eastAsia="ru-RU"/>
              </w:rPr>
            </w:pPr>
          </w:p>
          <w:p w:rsidR="00E5676D" w:rsidRDefault="009630B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Liberation Serif" w:hAnsi="Liberation Serif" w:cs="Liberation Serif"/>
                <w:lang w:val="en-US"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г. Самара, ул. Ленинская, 25а, корп.  </w:t>
            </w:r>
            <w:r>
              <w:rPr>
                <w:rFonts w:ascii="Times New Roman CYR" w:hAnsi="Times New Roman CYR" w:cs="Times New Roman CYR"/>
                <w:color w:val="000000"/>
                <w:lang w:val="en-US" w:eastAsia="ru-RU"/>
              </w:rPr>
              <w:t>№ 1</w:t>
            </w:r>
          </w:p>
          <w:p w:rsidR="00E5676D" w:rsidRDefault="009630B7">
            <w:pPr>
              <w:widowControl w:val="0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 xml:space="preserve">e-mail: </w:t>
            </w:r>
            <w:hyperlink r:id="rId7" w:history="1">
              <w:r>
                <w:rPr>
                  <w:color w:val="000000"/>
                  <w:u w:val="single"/>
                  <w:lang w:val="en-US" w:eastAsia="ru-RU"/>
                </w:rPr>
                <w:t>pr</w:t>
              </w:r>
              <w:r>
                <w:rPr>
                  <w:vanish/>
                  <w:color w:val="000000"/>
                  <w:u w:val="single"/>
                  <w:lang w:val="en-US" w:eastAsia="ru-RU"/>
                </w:rPr>
                <w:t>HYPERLINK "mailto:pr_fkp@mail.ru"</w:t>
              </w:r>
              <w:r>
                <w:rPr>
                  <w:color w:val="000000"/>
                  <w:u w:val="single"/>
                  <w:lang w:val="en-US" w:eastAsia="ru-RU"/>
                </w:rPr>
                <w:t>_</w:t>
              </w:r>
              <w:r>
                <w:rPr>
                  <w:vanish/>
                  <w:color w:val="000000"/>
                  <w:u w:val="single"/>
                  <w:lang w:val="en-US" w:eastAsia="ru-RU"/>
                </w:rPr>
                <w:t>HYPERLINK "mailto:pr_fkp@mail.ru"</w:t>
              </w:r>
              <w:r>
                <w:rPr>
                  <w:color w:val="000000"/>
                  <w:u w:val="single"/>
                  <w:lang w:val="en-US" w:eastAsia="ru-RU"/>
                </w:rPr>
                <w:t>fkp</w:t>
              </w:r>
              <w:r>
                <w:rPr>
                  <w:vanish/>
                  <w:color w:val="000000"/>
                  <w:u w:val="single"/>
                  <w:lang w:val="en-US" w:eastAsia="ru-RU"/>
                </w:rPr>
                <w:t>HYPERLINK "mailto:pr_fkp@mail.ru"</w:t>
              </w:r>
              <w:r>
                <w:rPr>
                  <w:color w:val="000000"/>
                  <w:u w:val="single"/>
                  <w:lang w:val="en-US" w:eastAsia="ru-RU"/>
                </w:rPr>
                <w:t>@</w:t>
              </w:r>
              <w:r>
                <w:rPr>
                  <w:vanish/>
                  <w:color w:val="000000"/>
                  <w:u w:val="single"/>
                  <w:lang w:val="en-US" w:eastAsia="ru-RU"/>
                </w:rPr>
                <w:t>HYPERLINK "mailto:pr_fkp@mail.ru"</w:t>
              </w:r>
              <w:r>
                <w:rPr>
                  <w:color w:val="000000"/>
                  <w:u w:val="single"/>
                  <w:lang w:val="en-US" w:eastAsia="ru-RU"/>
                </w:rPr>
                <w:t>mail</w:t>
              </w:r>
              <w:r>
                <w:rPr>
                  <w:vanish/>
                  <w:color w:val="000000"/>
                  <w:u w:val="single"/>
                  <w:lang w:val="en-US" w:eastAsia="ru-RU"/>
                </w:rPr>
                <w:t>HYPERLINK "</w:t>
              </w:r>
              <w:r>
                <w:rPr>
                  <w:vanish/>
                  <w:color w:val="000000"/>
                  <w:u w:val="single"/>
                  <w:lang w:val="en-US" w:eastAsia="ru-RU"/>
                </w:rPr>
                <w:t>mailto:pr_fkp@mail.ru"</w:t>
              </w:r>
              <w:r>
                <w:rPr>
                  <w:color w:val="000000"/>
                  <w:u w:val="single"/>
                  <w:lang w:val="en-US" w:eastAsia="ru-RU"/>
                </w:rPr>
                <w:t>.</w:t>
              </w:r>
              <w:r>
                <w:rPr>
                  <w:vanish/>
                  <w:color w:val="000000"/>
                  <w:u w:val="single"/>
                  <w:lang w:val="en-US" w:eastAsia="ru-RU"/>
                </w:rPr>
                <w:t>HYPERLINK "mailto:pr_fkp@mail.ru"</w:t>
              </w:r>
              <w:r>
                <w:rPr>
                  <w:color w:val="000000"/>
                  <w:u w:val="single"/>
                  <w:lang w:val="en-US" w:eastAsia="ru-RU"/>
                </w:rPr>
                <w:t>ru</w:t>
              </w:r>
            </w:hyperlink>
            <w:r>
              <w:rPr>
                <w:color w:val="000000"/>
                <w:lang w:val="en-US" w:eastAsia="ru-RU"/>
              </w:rPr>
              <w:t xml:space="preserve">, </w:t>
            </w:r>
            <w:r>
              <w:rPr>
                <w:color w:val="000000"/>
                <w:lang w:val="en-US" w:eastAsia="ru-RU"/>
              </w:rPr>
              <w:br w:type="textWrapping" w:clear="all"/>
            </w: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ВК: vk.com/fkp_samara, </w:t>
            </w:r>
            <w:hyperlink r:id="rId8" w:history="1">
              <w:r>
                <w:rPr>
                  <w:rFonts w:ascii="Times New Roman CYR" w:hAnsi="Times New Roman CYR" w:cs="Times New Roman CYR"/>
                  <w:color w:val="000080"/>
                  <w:u w:val="single"/>
                  <w:lang w:eastAsia="ru-RU"/>
                </w:rPr>
                <w:t>www.kadastr.ru</w:t>
              </w:r>
            </w:hyperlink>
          </w:p>
          <w:p w:rsidR="00E5676D" w:rsidRDefault="00E5676D">
            <w:pPr>
              <w:pStyle w:val="a3"/>
              <w:spacing w:before="0" w:after="0"/>
              <w:jc w:val="center"/>
              <w:rPr>
                <w:lang w:val="en-US"/>
              </w:rPr>
            </w:pPr>
          </w:p>
        </w:tc>
      </w:tr>
    </w:tbl>
    <w:p w:rsidR="00E5676D" w:rsidRDefault="009630B7" w:rsidP="009630B7">
      <w:pPr>
        <w:pStyle w:val="a3"/>
        <w:spacing w:before="0" w:after="120" w:line="312" w:lineRule="auto"/>
        <w:jc w:val="center"/>
        <w:rPr>
          <w:b/>
          <w:color w:val="003366"/>
          <w:sz w:val="28"/>
          <w:szCs w:val="28"/>
        </w:rPr>
      </w:pPr>
      <w:r>
        <w:rPr>
          <w:b/>
          <w:color w:val="003366"/>
          <w:sz w:val="28"/>
          <w:szCs w:val="28"/>
        </w:rPr>
        <w:t>Самарский Роскадастр организовал выставку детских новогодних рисунков</w:t>
      </w:r>
      <w:bookmarkStart w:id="0" w:name="_GoBack"/>
      <w:bookmarkEnd w:id="0"/>
    </w:p>
    <w:p w:rsidR="00E5676D" w:rsidRPr="009630B7" w:rsidRDefault="009630B7" w:rsidP="009630B7">
      <w:pPr>
        <w:spacing w:line="312" w:lineRule="auto"/>
        <w:ind w:firstLine="426"/>
        <w:jc w:val="both"/>
        <w:rPr>
          <w:spacing w:val="-4"/>
        </w:rPr>
      </w:pPr>
      <w:r w:rsidRPr="009630B7">
        <w:rPr>
          <w:b/>
          <w:color w:val="000000"/>
          <w:spacing w:val="-4"/>
          <w:sz w:val="28"/>
          <w:szCs w:val="28"/>
        </w:rPr>
        <w:t>В филиале ППК «Роскадастр» по Самарской области открылась выставка новогодних рисунков. Всего в мероприятии приняли участие около 100 детей работников ведомства в возрасте до 14 лет. Свои работы также прислали конкурсанты из территориальных отделов филиала</w:t>
      </w:r>
      <w:r w:rsidRPr="009630B7">
        <w:rPr>
          <w:b/>
          <w:color w:val="000000"/>
          <w:spacing w:val="-4"/>
          <w:sz w:val="28"/>
          <w:szCs w:val="28"/>
        </w:rPr>
        <w:t xml:space="preserve"> - Новокуйбышевск, Тольятти, Жигулевск, Сызрань, Кинель, Чапаевск и др.</w:t>
      </w:r>
    </w:p>
    <w:p w:rsidR="00E5676D" w:rsidRPr="009630B7" w:rsidRDefault="009630B7" w:rsidP="009630B7">
      <w:pPr>
        <w:spacing w:line="312" w:lineRule="auto"/>
        <w:ind w:firstLine="426"/>
        <w:jc w:val="both"/>
        <w:rPr>
          <w:spacing w:val="-4"/>
        </w:rPr>
      </w:pPr>
      <w:r w:rsidRPr="009630B7">
        <w:rPr>
          <w:color w:val="000000"/>
          <w:spacing w:val="-4"/>
          <w:sz w:val="28"/>
          <w:szCs w:val="28"/>
        </w:rPr>
        <w:t>Тема этого года: «Снежные шедевры».</w:t>
      </w:r>
      <w:r w:rsidRPr="009630B7">
        <w:rPr>
          <w:b/>
          <w:color w:val="000000"/>
          <w:spacing w:val="-4"/>
          <w:sz w:val="28"/>
          <w:szCs w:val="28"/>
        </w:rPr>
        <w:t xml:space="preserve"> </w:t>
      </w:r>
      <w:r w:rsidRPr="009630B7">
        <w:rPr>
          <w:color w:val="000000"/>
          <w:spacing w:val="-4"/>
          <w:sz w:val="28"/>
          <w:szCs w:val="28"/>
        </w:rPr>
        <w:t xml:space="preserve">На выставку принимались работы с изображением новогодних пейзажей, сказочных персонажей, выполненные в различных техниках: цветные карандаши, акварель, фломастеры, гуашь и даже акрил. </w:t>
      </w:r>
    </w:p>
    <w:p w:rsidR="00E5676D" w:rsidRPr="009630B7" w:rsidRDefault="009630B7" w:rsidP="009630B7">
      <w:pPr>
        <w:spacing w:line="312" w:lineRule="auto"/>
        <w:ind w:firstLine="426"/>
        <w:jc w:val="both"/>
        <w:rPr>
          <w:color w:val="000000"/>
          <w:spacing w:val="-4"/>
          <w:sz w:val="28"/>
          <w:szCs w:val="28"/>
        </w:rPr>
      </w:pPr>
      <w:r w:rsidRPr="009630B7">
        <w:rPr>
          <w:i/>
          <w:color w:val="000000"/>
          <w:spacing w:val="-4"/>
          <w:sz w:val="28"/>
          <w:szCs w:val="28"/>
          <w:shd w:val="clear" w:color="auto" w:fill="FFFFFF"/>
        </w:rPr>
        <w:t xml:space="preserve"> «Мероприятие собрало яркие и творческие работы, отражающие праздничное</w:t>
      </w:r>
      <w:r w:rsidRPr="009630B7">
        <w:rPr>
          <w:i/>
          <w:color w:val="000000"/>
          <w:spacing w:val="-4"/>
          <w:sz w:val="28"/>
          <w:szCs w:val="28"/>
          <w:shd w:val="clear" w:color="auto" w:fill="FFFFFF"/>
        </w:rPr>
        <w:t xml:space="preserve"> настроение и фантазию юных художников. Выставка стала замечательной возможностью поддержать творческие способности детей и создать атмосферу праздника внутри коллектива», </w:t>
      </w:r>
      <w:r w:rsidRPr="009630B7">
        <w:rPr>
          <w:rFonts w:eastAsia="PT Astra Serif"/>
          <w:i/>
          <w:color w:val="000000"/>
          <w:spacing w:val="-4"/>
          <w:sz w:val="28"/>
          <w:szCs w:val="28"/>
        </w:rPr>
        <w:t>–</w:t>
      </w:r>
      <w:r w:rsidRPr="009630B7">
        <w:rPr>
          <w:i/>
          <w:color w:val="000000"/>
          <w:spacing w:val="-4"/>
          <w:sz w:val="28"/>
          <w:szCs w:val="28"/>
        </w:rPr>
        <w:t xml:space="preserve"> </w:t>
      </w:r>
      <w:r w:rsidRPr="009630B7">
        <w:rPr>
          <w:color w:val="000000"/>
          <w:spacing w:val="-4"/>
          <w:sz w:val="28"/>
          <w:szCs w:val="28"/>
        </w:rPr>
        <w:t>отметила заместитель директора филиала ППК «Роскадастр» по Самарской области</w:t>
      </w:r>
      <w:r w:rsidRPr="009630B7">
        <w:rPr>
          <w:b/>
          <w:color w:val="000000"/>
          <w:spacing w:val="-4"/>
          <w:sz w:val="28"/>
          <w:szCs w:val="28"/>
        </w:rPr>
        <w:t xml:space="preserve"> Светл</w:t>
      </w:r>
      <w:r w:rsidRPr="009630B7">
        <w:rPr>
          <w:b/>
          <w:color w:val="000000"/>
          <w:spacing w:val="-4"/>
          <w:sz w:val="28"/>
          <w:szCs w:val="28"/>
        </w:rPr>
        <w:t>ана Вандышева</w:t>
      </w:r>
      <w:r w:rsidRPr="009630B7">
        <w:rPr>
          <w:b/>
          <w:i/>
          <w:color w:val="000000"/>
          <w:spacing w:val="-4"/>
          <w:sz w:val="28"/>
          <w:szCs w:val="28"/>
        </w:rPr>
        <w:t>.</w:t>
      </w:r>
    </w:p>
    <w:p w:rsidR="00E5676D" w:rsidRDefault="009630B7" w:rsidP="009630B7">
      <w:pPr>
        <w:spacing w:line="312" w:lineRule="auto"/>
        <w:ind w:firstLine="426"/>
        <w:jc w:val="both"/>
      </w:pPr>
      <w:r>
        <w:rPr>
          <w:color w:val="000000"/>
          <w:spacing w:val="-2"/>
          <w:sz w:val="28"/>
          <w:szCs w:val="28"/>
        </w:rPr>
        <w:t xml:space="preserve">Всем художникам вручили сладкие призы и памятные подарки. </w:t>
      </w:r>
    </w:p>
    <w:p w:rsidR="00E5676D" w:rsidRDefault="009630B7" w:rsidP="009630B7">
      <w:pPr>
        <w:pStyle w:val="a3"/>
        <w:spacing w:before="0" w:after="0" w:line="312" w:lineRule="auto"/>
        <w:jc w:val="both"/>
      </w:pPr>
      <w:r>
        <w:t> </w:t>
      </w:r>
    </w:p>
    <w:p w:rsidR="00E5676D" w:rsidRDefault="009630B7" w:rsidP="009630B7">
      <w:pPr>
        <w:spacing w:line="312" w:lineRule="auto"/>
        <w:rPr>
          <w:i/>
          <w:iCs/>
          <w:color w:val="003366"/>
          <w:sz w:val="28"/>
          <w:szCs w:val="28"/>
        </w:rPr>
      </w:pPr>
      <w:r>
        <w:rPr>
          <w:i/>
          <w:iCs/>
          <w:color w:val="003366"/>
          <w:sz w:val="28"/>
          <w:szCs w:val="28"/>
        </w:rPr>
        <w:t>Филиал ППК «Роскадастр» по Самарской области            </w:t>
      </w:r>
    </w:p>
    <w:sectPr w:rsidR="00E5676D" w:rsidSect="009630B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PT Astra Serif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compat>
    <w:spaceForUL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676D"/>
    <w:rsid w:val="009630B7"/>
    <w:rsid w:val="00E5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280" w:after="280"/>
    </w:pPr>
  </w:style>
  <w:style w:type="paragraph" w:customStyle="1" w:styleId="a4">
    <w:name w:val="Знак Знак Знак Знак Знак Знак"/>
    <w:basedOn w:val="a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5">
    <w:name w:val="Знак Знак Знак Знак Знак Знак"/>
    <w:basedOn w:val="a"/>
    <w:pPr>
      <w:spacing w:after="160" w:line="240" w:lineRule="exact"/>
    </w:pPr>
    <w:rPr>
      <w:rFonts w:ascii="Verdana" w:hAnsi="Verdana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9630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630B7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dastr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_fkp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1244</Characters>
  <Application>Microsoft Office Word</Application>
  <DocSecurity>0</DocSecurity>
  <Lines>10</Lines>
  <Paragraphs>2</Paragraphs>
  <ScaleCrop>false</ScaleCrop>
  <Company>FKP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Internet</dc:creator>
  <cp:lastModifiedBy>Ирина Лысенко</cp:lastModifiedBy>
  <cp:revision>6</cp:revision>
  <dcterms:created xsi:type="dcterms:W3CDTF">2025-12-18T06:19:00Z</dcterms:created>
  <dcterms:modified xsi:type="dcterms:W3CDTF">2025-12-30T04:39:00Z</dcterms:modified>
  <cp:version>726502</cp:version>
</cp:coreProperties>
</file>